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2EFAF" w14:textId="1997F536" w:rsidR="009A0DF1" w:rsidRDefault="00C25F73" w:rsidP="00C755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25F73">
        <w:rPr>
          <w:rFonts w:ascii="Arial" w:hAnsi="Arial" w:cs="Arial"/>
          <w:b/>
          <w:sz w:val="24"/>
          <w:szCs w:val="24"/>
        </w:rPr>
        <w:t>Outdoor Activities Instructor</w:t>
      </w:r>
      <w:r w:rsidR="00B9638D">
        <w:rPr>
          <w:rFonts w:ascii="Arial" w:hAnsi="Arial" w:cs="Arial"/>
          <w:b/>
          <w:sz w:val="24"/>
          <w:szCs w:val="24"/>
        </w:rPr>
        <w:t xml:space="preserve"> - </w:t>
      </w:r>
      <w:r w:rsidR="00F44292">
        <w:rPr>
          <w:rFonts w:ascii="Arial" w:hAnsi="Arial" w:cs="Arial"/>
          <w:b/>
          <w:sz w:val="24"/>
          <w:szCs w:val="24"/>
        </w:rPr>
        <w:t>P</w:t>
      </w:r>
      <w:r w:rsidR="00153DAD">
        <w:rPr>
          <w:rFonts w:ascii="Arial" w:hAnsi="Arial" w:cs="Arial"/>
          <w:b/>
          <w:sz w:val="24"/>
          <w:szCs w:val="24"/>
        </w:rPr>
        <w:t>erson Specification</w:t>
      </w:r>
    </w:p>
    <w:p w14:paraId="75A6DD79" w14:textId="77777777" w:rsidR="007A2199" w:rsidRPr="009A3080" w:rsidRDefault="007A2199" w:rsidP="00C755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346" w:type="dxa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8"/>
        <w:gridCol w:w="1134"/>
        <w:gridCol w:w="1134"/>
      </w:tblGrid>
      <w:tr w:rsidR="00CA2741" w:rsidRPr="002B1D2E" w14:paraId="5301539D" w14:textId="77777777" w:rsidTr="00B05E8F">
        <w:tc>
          <w:tcPr>
            <w:tcW w:w="8078" w:type="dxa"/>
            <w:shd w:val="clear" w:color="auto" w:fill="D9D9D9"/>
            <w:vAlign w:val="center"/>
          </w:tcPr>
          <w:p w14:paraId="4311F519" w14:textId="77777777" w:rsidR="00CA2741" w:rsidRPr="002B1D2E" w:rsidRDefault="00CA2741" w:rsidP="0033030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B1D2E">
              <w:rPr>
                <w:rFonts w:ascii="Arial" w:hAnsi="Arial" w:cs="Arial"/>
                <w:b/>
                <w:sz w:val="18"/>
              </w:rPr>
              <w:t>Selection Criteria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2F4A8D5" w14:textId="77777777" w:rsidR="00CA2741" w:rsidRPr="002B1D2E" w:rsidRDefault="00CA2741" w:rsidP="0033030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Essential</w:t>
            </w:r>
          </w:p>
          <w:p w14:paraId="1EFDCAAC" w14:textId="77777777" w:rsidR="00CA2741" w:rsidRPr="002B1D2E" w:rsidRDefault="00CA2741" w:rsidP="0033030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(E)</w:t>
            </w:r>
          </w:p>
          <w:p w14:paraId="0954F36B" w14:textId="77777777" w:rsidR="00CA2741" w:rsidRPr="002B1D2E" w:rsidRDefault="00CA2741" w:rsidP="0033030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Desirable</w:t>
            </w:r>
          </w:p>
          <w:p w14:paraId="1B0AF590" w14:textId="77777777" w:rsidR="00CA2741" w:rsidRPr="002B1D2E" w:rsidRDefault="00CA2741" w:rsidP="0033030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(D)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E7B56CE" w14:textId="77777777" w:rsidR="00CA2741" w:rsidRPr="002B1D2E" w:rsidRDefault="00CA2741" w:rsidP="0033030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Application Form (A)</w:t>
            </w:r>
          </w:p>
          <w:p w14:paraId="07832F08" w14:textId="22D052ED" w:rsidR="00CA2741" w:rsidRPr="002B1D2E" w:rsidRDefault="00CA2741" w:rsidP="0033030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Interview (I)</w:t>
            </w:r>
          </w:p>
          <w:p w14:paraId="4EB00D76" w14:textId="77777777" w:rsidR="00CA2741" w:rsidRPr="002B1D2E" w:rsidRDefault="00CA2741" w:rsidP="0033030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Reference (R)</w:t>
            </w:r>
          </w:p>
        </w:tc>
      </w:tr>
      <w:tr w:rsidR="00CA2741" w:rsidRPr="002B1D2E" w14:paraId="09AB5BF3" w14:textId="77777777" w:rsidTr="00B05E8F">
        <w:tc>
          <w:tcPr>
            <w:tcW w:w="8078" w:type="dxa"/>
            <w:vAlign w:val="center"/>
          </w:tcPr>
          <w:p w14:paraId="74F18F84" w14:textId="77777777" w:rsidR="0074645E" w:rsidRPr="002B1D2E" w:rsidRDefault="0074645E" w:rsidP="00371066">
            <w:pPr>
              <w:pStyle w:val="NoSpacing"/>
              <w:spacing w:before="100" w:beforeAutospacing="1" w:after="100" w:afterAutospacing="1" w:line="276" w:lineRule="auto"/>
              <w:contextualSpacing/>
              <w:rPr>
                <w:b/>
              </w:rPr>
            </w:pPr>
            <w:r w:rsidRPr="002B1D2E">
              <w:rPr>
                <w:b/>
              </w:rPr>
              <w:t>Qualifications</w:t>
            </w:r>
          </w:p>
          <w:p w14:paraId="721BA0DA" w14:textId="77777777" w:rsidR="00B57928" w:rsidRDefault="0074645E" w:rsidP="00371066">
            <w:pPr>
              <w:pStyle w:val="NoSpacing"/>
              <w:numPr>
                <w:ilvl w:val="0"/>
                <w:numId w:val="8"/>
              </w:numPr>
              <w:spacing w:before="100" w:beforeAutospacing="1" w:after="100" w:afterAutospacing="1" w:line="276" w:lineRule="auto"/>
              <w:contextualSpacing/>
            </w:pPr>
            <w:r>
              <w:t>5 GCSEs at Grade C or above or equivalent including Maths and English</w:t>
            </w:r>
          </w:p>
          <w:p w14:paraId="28F6CC99" w14:textId="3A697621" w:rsidR="001C69F5" w:rsidRDefault="001C69F5" w:rsidP="00371066">
            <w:pPr>
              <w:pStyle w:val="NoSpacing"/>
              <w:numPr>
                <w:ilvl w:val="0"/>
                <w:numId w:val="8"/>
              </w:numPr>
              <w:spacing w:before="100" w:beforeAutospacing="1" w:after="100" w:afterAutospacing="1" w:line="276" w:lineRule="auto"/>
              <w:contextualSpacing/>
            </w:pPr>
            <w:r>
              <w:t>Full driving licence with access to own transport</w:t>
            </w:r>
          </w:p>
          <w:p w14:paraId="1F13D7BC" w14:textId="05998FA6" w:rsidR="001C69F5" w:rsidRDefault="001C69F5" w:rsidP="00371066">
            <w:pPr>
              <w:pStyle w:val="NoSpacing"/>
              <w:numPr>
                <w:ilvl w:val="0"/>
                <w:numId w:val="8"/>
              </w:numPr>
              <w:spacing w:before="100" w:beforeAutospacing="1" w:after="100" w:afterAutospacing="1" w:line="276" w:lineRule="auto"/>
              <w:contextualSpacing/>
            </w:pPr>
            <w:r>
              <w:t>A degree or HND in a sport related subject</w:t>
            </w:r>
          </w:p>
          <w:p w14:paraId="58BDDF3E" w14:textId="77777777" w:rsidR="00825545" w:rsidRDefault="00825545" w:rsidP="00825545">
            <w:pPr>
              <w:pStyle w:val="NoSpacing"/>
              <w:numPr>
                <w:ilvl w:val="0"/>
                <w:numId w:val="8"/>
              </w:numPr>
              <w:spacing w:before="100" w:beforeAutospacing="1" w:after="100" w:afterAutospacing="1" w:line="276" w:lineRule="auto"/>
              <w:contextualSpacing/>
            </w:pPr>
            <w:r>
              <w:t xml:space="preserve">A </w:t>
            </w:r>
            <w:r>
              <w:t>Paddlesports Leader qualification or equivalent</w:t>
            </w:r>
          </w:p>
          <w:p w14:paraId="6906543D" w14:textId="77777777" w:rsidR="000A630B" w:rsidRDefault="000A630B" w:rsidP="00520BF2">
            <w:pPr>
              <w:pStyle w:val="NoSpacing"/>
              <w:numPr>
                <w:ilvl w:val="0"/>
                <w:numId w:val="8"/>
              </w:numPr>
              <w:spacing w:before="100" w:beforeAutospacing="1" w:after="100" w:afterAutospacing="1" w:line="276" w:lineRule="auto"/>
              <w:contextualSpacing/>
            </w:pPr>
            <w:r>
              <w:t xml:space="preserve">Additional NGB Instructor qualifications in Mountain Biking, Mountain Leaders Award (Summer), </w:t>
            </w:r>
          </w:p>
          <w:p w14:paraId="57480C14" w14:textId="17FFD1B2" w:rsidR="000740FA" w:rsidRPr="002B1D2E" w:rsidRDefault="000740FA" w:rsidP="00520BF2">
            <w:pPr>
              <w:pStyle w:val="NoSpacing"/>
              <w:numPr>
                <w:ilvl w:val="0"/>
                <w:numId w:val="8"/>
              </w:numPr>
              <w:spacing w:before="100" w:beforeAutospacing="1" w:after="100" w:afterAutospacing="1" w:line="276" w:lineRule="auto"/>
              <w:contextualSpacing/>
            </w:pPr>
            <w:r>
              <w:t>RYA Powerboat Level 2 with coastal endorsement qualification.</w:t>
            </w:r>
          </w:p>
        </w:tc>
        <w:tc>
          <w:tcPr>
            <w:tcW w:w="1134" w:type="dxa"/>
            <w:shd w:val="clear" w:color="auto" w:fill="FFFFFF" w:themeFill="background1"/>
          </w:tcPr>
          <w:p w14:paraId="020451BB" w14:textId="77777777" w:rsidR="00C0552B" w:rsidRDefault="00C0552B" w:rsidP="00371066">
            <w:pPr>
              <w:pStyle w:val="NoSpacing"/>
              <w:spacing w:before="100" w:beforeAutospacing="1" w:after="100" w:afterAutospacing="1" w:line="276" w:lineRule="auto"/>
              <w:contextualSpacing/>
            </w:pPr>
          </w:p>
          <w:p w14:paraId="7AC02D13" w14:textId="77777777" w:rsidR="00B379BB" w:rsidRDefault="00B379BB" w:rsidP="00371066">
            <w:pPr>
              <w:pStyle w:val="NoSpacing"/>
              <w:spacing w:before="100" w:beforeAutospacing="1" w:after="100" w:afterAutospacing="1" w:line="276" w:lineRule="auto"/>
              <w:contextualSpacing/>
              <w:jc w:val="center"/>
            </w:pPr>
            <w:r>
              <w:t>E</w:t>
            </w:r>
          </w:p>
          <w:p w14:paraId="398E304F" w14:textId="77777777" w:rsidR="001C69F5" w:rsidRDefault="00520BF2" w:rsidP="00371066">
            <w:pPr>
              <w:pStyle w:val="NoSpacing"/>
              <w:spacing w:before="100" w:beforeAutospacing="1" w:after="100" w:afterAutospacing="1" w:line="276" w:lineRule="auto"/>
              <w:contextualSpacing/>
              <w:jc w:val="center"/>
            </w:pPr>
            <w:r>
              <w:t>E</w:t>
            </w:r>
          </w:p>
          <w:p w14:paraId="1EE02197" w14:textId="77777777" w:rsidR="001C69F5" w:rsidRDefault="00520BF2" w:rsidP="00371066">
            <w:pPr>
              <w:pStyle w:val="NoSpacing"/>
              <w:spacing w:before="100" w:beforeAutospacing="1" w:after="100" w:afterAutospacing="1" w:line="276" w:lineRule="auto"/>
              <w:contextualSpacing/>
              <w:jc w:val="center"/>
            </w:pPr>
            <w:r>
              <w:t>D</w:t>
            </w:r>
          </w:p>
          <w:p w14:paraId="34D2ED6F" w14:textId="77777777" w:rsidR="001C69F5" w:rsidRDefault="00520BF2" w:rsidP="00371066">
            <w:pPr>
              <w:pStyle w:val="NoSpacing"/>
              <w:spacing w:before="100" w:beforeAutospacing="1" w:after="100" w:afterAutospacing="1" w:line="276" w:lineRule="auto"/>
              <w:contextualSpacing/>
              <w:jc w:val="center"/>
            </w:pPr>
            <w:r>
              <w:t>E</w:t>
            </w:r>
          </w:p>
          <w:p w14:paraId="5BAF1374" w14:textId="0104A962" w:rsidR="00235A8B" w:rsidRDefault="00825545" w:rsidP="00371066">
            <w:pPr>
              <w:pStyle w:val="NoSpacing"/>
              <w:spacing w:before="100" w:beforeAutospacing="1" w:after="100" w:afterAutospacing="1" w:line="276" w:lineRule="auto"/>
              <w:contextualSpacing/>
              <w:jc w:val="center"/>
            </w:pPr>
            <w:r>
              <w:t>D</w:t>
            </w:r>
          </w:p>
          <w:p w14:paraId="26D120E1" w14:textId="77777777" w:rsidR="00235A8B" w:rsidRDefault="00235A8B" w:rsidP="00371066">
            <w:pPr>
              <w:pStyle w:val="NoSpacing"/>
              <w:spacing w:before="100" w:beforeAutospacing="1" w:after="100" w:afterAutospacing="1" w:line="276" w:lineRule="auto"/>
              <w:contextualSpacing/>
              <w:jc w:val="center"/>
            </w:pPr>
            <w:r>
              <w:t>D</w:t>
            </w:r>
          </w:p>
          <w:p w14:paraId="1E6985DC" w14:textId="77777777" w:rsidR="00235A8B" w:rsidRDefault="00235A8B" w:rsidP="00371066">
            <w:pPr>
              <w:pStyle w:val="NoSpacing"/>
              <w:spacing w:before="100" w:beforeAutospacing="1" w:after="100" w:afterAutospacing="1" w:line="276" w:lineRule="auto"/>
              <w:contextualSpacing/>
              <w:jc w:val="center"/>
            </w:pPr>
          </w:p>
          <w:p w14:paraId="17755DFF" w14:textId="5141169F" w:rsidR="00235A8B" w:rsidRPr="002B1D2E" w:rsidRDefault="00235A8B" w:rsidP="00371066">
            <w:pPr>
              <w:pStyle w:val="NoSpacing"/>
              <w:spacing w:before="100" w:beforeAutospacing="1" w:after="100" w:afterAutospacing="1" w:line="276" w:lineRule="auto"/>
              <w:contextualSpacing/>
              <w:jc w:val="center"/>
            </w:pPr>
            <w:r>
              <w:t>D</w:t>
            </w:r>
          </w:p>
        </w:tc>
        <w:tc>
          <w:tcPr>
            <w:tcW w:w="1134" w:type="dxa"/>
            <w:shd w:val="clear" w:color="auto" w:fill="FFFFFF" w:themeFill="background1"/>
          </w:tcPr>
          <w:p w14:paraId="0CA3C5B3" w14:textId="77777777" w:rsidR="00B379BB" w:rsidRDefault="00B379BB" w:rsidP="00371066">
            <w:pPr>
              <w:pStyle w:val="NoSpacing"/>
              <w:spacing w:before="100" w:beforeAutospacing="1" w:after="100" w:afterAutospacing="1" w:line="276" w:lineRule="auto"/>
              <w:contextualSpacing/>
            </w:pPr>
          </w:p>
          <w:p w14:paraId="01E41123" w14:textId="77777777" w:rsidR="00B379BB" w:rsidRDefault="00B379BB" w:rsidP="00371066">
            <w:pPr>
              <w:pStyle w:val="NoSpacing"/>
              <w:spacing w:before="100" w:beforeAutospacing="1" w:after="100" w:afterAutospacing="1" w:line="276" w:lineRule="auto"/>
              <w:contextualSpacing/>
              <w:jc w:val="center"/>
            </w:pPr>
            <w:r>
              <w:t>A</w:t>
            </w:r>
          </w:p>
          <w:p w14:paraId="25722C88" w14:textId="77777777" w:rsidR="001C69F5" w:rsidRDefault="00520BF2" w:rsidP="00520BF2">
            <w:pPr>
              <w:pStyle w:val="NoSpacing"/>
              <w:spacing w:before="100" w:beforeAutospacing="1" w:after="100" w:afterAutospacing="1" w:line="276" w:lineRule="auto"/>
              <w:contextualSpacing/>
              <w:jc w:val="center"/>
            </w:pPr>
            <w:r>
              <w:t>A</w:t>
            </w:r>
          </w:p>
          <w:p w14:paraId="28231575" w14:textId="77777777" w:rsidR="001C69F5" w:rsidRDefault="001C69F5" w:rsidP="00371066">
            <w:pPr>
              <w:pStyle w:val="NoSpacing"/>
              <w:spacing w:before="100" w:beforeAutospacing="1" w:after="100" w:afterAutospacing="1" w:line="276" w:lineRule="auto"/>
              <w:contextualSpacing/>
              <w:jc w:val="center"/>
            </w:pPr>
            <w:r>
              <w:t>A</w:t>
            </w:r>
          </w:p>
          <w:p w14:paraId="7B95DB1E" w14:textId="2AE2CBAD" w:rsidR="00B379BB" w:rsidRDefault="001C69F5" w:rsidP="00371066">
            <w:pPr>
              <w:pStyle w:val="NoSpacing"/>
              <w:spacing w:before="100" w:beforeAutospacing="1" w:after="100" w:afterAutospacing="1" w:line="276" w:lineRule="auto"/>
              <w:contextualSpacing/>
              <w:jc w:val="center"/>
            </w:pPr>
            <w:r>
              <w:t>A</w:t>
            </w:r>
          </w:p>
          <w:p w14:paraId="179B4445" w14:textId="3EF4DE0D" w:rsidR="00235A8B" w:rsidRDefault="00825545" w:rsidP="00825545">
            <w:pPr>
              <w:pStyle w:val="NoSpacing"/>
              <w:spacing w:before="100" w:beforeAutospacing="1" w:after="100" w:afterAutospacing="1" w:line="276" w:lineRule="auto"/>
              <w:contextualSpacing/>
              <w:jc w:val="center"/>
            </w:pPr>
            <w:r>
              <w:t>A</w:t>
            </w:r>
            <w:bookmarkStart w:id="0" w:name="_GoBack"/>
            <w:bookmarkEnd w:id="0"/>
          </w:p>
          <w:p w14:paraId="5219B0E0" w14:textId="77777777" w:rsidR="00235A8B" w:rsidRDefault="00235A8B" w:rsidP="00371066">
            <w:pPr>
              <w:pStyle w:val="NoSpacing"/>
              <w:spacing w:before="100" w:beforeAutospacing="1" w:after="100" w:afterAutospacing="1" w:line="276" w:lineRule="auto"/>
              <w:contextualSpacing/>
              <w:jc w:val="center"/>
            </w:pPr>
            <w:r>
              <w:t>A</w:t>
            </w:r>
          </w:p>
          <w:p w14:paraId="1AAD2D24" w14:textId="77777777" w:rsidR="00235A8B" w:rsidRDefault="00235A8B" w:rsidP="00371066">
            <w:pPr>
              <w:pStyle w:val="NoSpacing"/>
              <w:spacing w:before="100" w:beforeAutospacing="1" w:after="100" w:afterAutospacing="1" w:line="276" w:lineRule="auto"/>
              <w:contextualSpacing/>
              <w:jc w:val="center"/>
            </w:pPr>
          </w:p>
          <w:p w14:paraId="64FAEEE3" w14:textId="00A9724F" w:rsidR="00235A8B" w:rsidRPr="002B1D2E" w:rsidRDefault="00235A8B" w:rsidP="00371066">
            <w:pPr>
              <w:pStyle w:val="NoSpacing"/>
              <w:spacing w:before="100" w:beforeAutospacing="1" w:after="100" w:afterAutospacing="1" w:line="276" w:lineRule="auto"/>
              <w:contextualSpacing/>
              <w:jc w:val="center"/>
            </w:pPr>
            <w:r>
              <w:t>A</w:t>
            </w:r>
          </w:p>
        </w:tc>
      </w:tr>
      <w:tr w:rsidR="00AB378B" w:rsidRPr="002B1D2E" w14:paraId="64800A6F" w14:textId="77777777" w:rsidTr="00F77E71">
        <w:trPr>
          <w:trHeight w:val="3003"/>
        </w:trPr>
        <w:tc>
          <w:tcPr>
            <w:tcW w:w="8078" w:type="dxa"/>
            <w:vAlign w:val="center"/>
          </w:tcPr>
          <w:p w14:paraId="0DF338D2" w14:textId="1D418F2D" w:rsidR="00AB378B" w:rsidRPr="007B0928" w:rsidRDefault="00B05E8F" w:rsidP="009A0DF1">
            <w:pPr>
              <w:pStyle w:val="NoSpacing"/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Experience</w:t>
            </w:r>
          </w:p>
          <w:p w14:paraId="46D784F7" w14:textId="29EDF290" w:rsidR="00AB378B" w:rsidRPr="007B0928" w:rsidRDefault="00AB378B" w:rsidP="009A0DF1">
            <w:pPr>
              <w:pStyle w:val="NoSpacing"/>
              <w:numPr>
                <w:ilvl w:val="0"/>
                <w:numId w:val="9"/>
              </w:numPr>
              <w:spacing w:line="276" w:lineRule="auto"/>
              <w:contextualSpacing/>
            </w:pPr>
            <w:r w:rsidRPr="007B0928">
              <w:t xml:space="preserve">Knowledge </w:t>
            </w:r>
            <w:r w:rsidR="00D30592">
              <w:t xml:space="preserve">and experience of delivering </w:t>
            </w:r>
            <w:r w:rsidR="00B05E8F">
              <w:t>OAA</w:t>
            </w:r>
            <w:r w:rsidR="00C25F73">
              <w:t xml:space="preserve"> programmes.</w:t>
            </w:r>
          </w:p>
          <w:p w14:paraId="5514C5CE" w14:textId="77238C86" w:rsidR="00AB378B" w:rsidRPr="007B0928" w:rsidRDefault="00AB378B" w:rsidP="009A0DF1">
            <w:pPr>
              <w:pStyle w:val="NoSpacing"/>
              <w:numPr>
                <w:ilvl w:val="0"/>
                <w:numId w:val="9"/>
              </w:numPr>
              <w:spacing w:line="276" w:lineRule="auto"/>
              <w:contextualSpacing/>
            </w:pPr>
            <w:r w:rsidRPr="007B0928">
              <w:t xml:space="preserve">Experience of planning and delivering successful </w:t>
            </w:r>
            <w:r w:rsidR="00C25F73">
              <w:t>activity sessions.</w:t>
            </w:r>
          </w:p>
          <w:p w14:paraId="18F55405" w14:textId="7BDB7307" w:rsidR="00AB378B" w:rsidRDefault="00AB378B" w:rsidP="009A0DF1">
            <w:pPr>
              <w:pStyle w:val="NoSpacing"/>
              <w:numPr>
                <w:ilvl w:val="0"/>
                <w:numId w:val="9"/>
              </w:numPr>
              <w:spacing w:line="276" w:lineRule="auto"/>
              <w:contextualSpacing/>
            </w:pPr>
            <w:r w:rsidRPr="007B0928">
              <w:t>Knowledge and und</w:t>
            </w:r>
            <w:r w:rsidR="00B05E8F">
              <w:t xml:space="preserve">erstanding of safeguarding of </w:t>
            </w:r>
            <w:r w:rsidRPr="007B0928">
              <w:t>children and young people</w:t>
            </w:r>
            <w:r w:rsidR="00C25F73">
              <w:t>.</w:t>
            </w:r>
          </w:p>
          <w:p w14:paraId="16A4F1AD" w14:textId="05941675" w:rsidR="00AB378B" w:rsidRPr="007B0928" w:rsidRDefault="00AB378B" w:rsidP="009A0DF1">
            <w:pPr>
              <w:pStyle w:val="NoSpacing"/>
              <w:numPr>
                <w:ilvl w:val="0"/>
                <w:numId w:val="9"/>
              </w:numPr>
              <w:spacing w:line="276" w:lineRule="auto"/>
              <w:contextualSpacing/>
            </w:pPr>
            <w:r>
              <w:t xml:space="preserve">Knowledge of health and safety within </w:t>
            </w:r>
            <w:r w:rsidR="002771E7">
              <w:t>OAA Activities</w:t>
            </w:r>
          </w:p>
          <w:p w14:paraId="11410FF7" w14:textId="1865E810" w:rsidR="00AB378B" w:rsidRDefault="00AB378B" w:rsidP="009A0DF1">
            <w:pPr>
              <w:pStyle w:val="NoSpacing"/>
              <w:numPr>
                <w:ilvl w:val="0"/>
                <w:numId w:val="9"/>
              </w:numPr>
              <w:spacing w:line="276" w:lineRule="auto"/>
              <w:contextualSpacing/>
            </w:pPr>
            <w:r w:rsidRPr="007B0928">
              <w:t xml:space="preserve">Experience of working </w:t>
            </w:r>
            <w:r w:rsidR="00C25F73">
              <w:t>with young people across the primary and secondary age-ranges.</w:t>
            </w:r>
          </w:p>
          <w:p w14:paraId="683F172D" w14:textId="77777777" w:rsidR="00AB378B" w:rsidRDefault="00AB378B" w:rsidP="009A0DF1">
            <w:pPr>
              <w:pStyle w:val="ListParagraph"/>
              <w:numPr>
                <w:ilvl w:val="0"/>
                <w:numId w:val="9"/>
              </w:numPr>
              <w:spacing w:after="0"/>
            </w:pPr>
            <w:r>
              <w:t>Experience of working with local community clubs and organisations</w:t>
            </w:r>
          </w:p>
          <w:p w14:paraId="22424741" w14:textId="1210F430" w:rsidR="00B5092F" w:rsidRPr="00AB378B" w:rsidRDefault="00B5092F" w:rsidP="009A0DF1">
            <w:pPr>
              <w:pStyle w:val="ListParagraph"/>
              <w:numPr>
                <w:ilvl w:val="0"/>
                <w:numId w:val="9"/>
              </w:numPr>
              <w:spacing w:after="0"/>
            </w:pPr>
            <w:r>
              <w:t>Experience of towing trailers</w:t>
            </w:r>
            <w:r w:rsidR="00C755CB"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14:paraId="6135A135" w14:textId="62C46D29" w:rsidR="00B05E8F" w:rsidRDefault="00B05E8F" w:rsidP="00B05E8F">
            <w:pPr>
              <w:pStyle w:val="NoSpacing"/>
              <w:spacing w:line="276" w:lineRule="auto"/>
              <w:contextualSpacing/>
            </w:pPr>
          </w:p>
          <w:p w14:paraId="48B0F253" w14:textId="70D62D3B" w:rsidR="006429AB" w:rsidRDefault="006429AB" w:rsidP="00F77E71">
            <w:pPr>
              <w:pStyle w:val="NoSpacing"/>
              <w:spacing w:line="276" w:lineRule="auto"/>
              <w:contextualSpacing/>
              <w:jc w:val="center"/>
            </w:pPr>
            <w:r>
              <w:t>E</w:t>
            </w:r>
          </w:p>
          <w:p w14:paraId="474D3FC1" w14:textId="77777777" w:rsidR="006429AB" w:rsidRDefault="006429AB" w:rsidP="009A0DF1">
            <w:pPr>
              <w:pStyle w:val="NoSpacing"/>
              <w:spacing w:line="276" w:lineRule="auto"/>
              <w:contextualSpacing/>
              <w:jc w:val="center"/>
            </w:pPr>
            <w:r>
              <w:t>E</w:t>
            </w:r>
          </w:p>
          <w:p w14:paraId="3285D624" w14:textId="14A6D0A4" w:rsidR="006429AB" w:rsidRDefault="006429AB" w:rsidP="00B05E8F">
            <w:pPr>
              <w:pStyle w:val="NoSpacing"/>
              <w:spacing w:line="276" w:lineRule="auto"/>
              <w:contextualSpacing/>
              <w:jc w:val="center"/>
            </w:pPr>
            <w:r>
              <w:t>E</w:t>
            </w:r>
          </w:p>
          <w:p w14:paraId="45B0C7BD" w14:textId="5D6089CE" w:rsidR="006429AB" w:rsidRDefault="006429AB" w:rsidP="00B05E8F">
            <w:pPr>
              <w:pStyle w:val="NoSpacing"/>
              <w:spacing w:line="276" w:lineRule="auto"/>
              <w:contextualSpacing/>
              <w:jc w:val="center"/>
            </w:pPr>
            <w:r>
              <w:t>E</w:t>
            </w:r>
          </w:p>
          <w:p w14:paraId="29EB7B3F" w14:textId="5D0399F2" w:rsidR="006429AB" w:rsidRDefault="00D30592" w:rsidP="009A0DF1">
            <w:pPr>
              <w:pStyle w:val="NoSpacing"/>
              <w:spacing w:line="276" w:lineRule="auto"/>
              <w:contextualSpacing/>
              <w:jc w:val="center"/>
            </w:pPr>
            <w:r>
              <w:t>E</w:t>
            </w:r>
          </w:p>
          <w:p w14:paraId="49E3F4B5" w14:textId="77777777" w:rsidR="006429AB" w:rsidRDefault="006429AB" w:rsidP="009A0DF1">
            <w:pPr>
              <w:pStyle w:val="NoSpacing"/>
              <w:spacing w:line="276" w:lineRule="auto"/>
              <w:contextualSpacing/>
              <w:jc w:val="center"/>
            </w:pPr>
          </w:p>
          <w:p w14:paraId="408A3B3D" w14:textId="18846749" w:rsidR="006429AB" w:rsidRDefault="006429AB" w:rsidP="00C25F73">
            <w:pPr>
              <w:pStyle w:val="NoSpacing"/>
              <w:spacing w:line="276" w:lineRule="auto"/>
              <w:contextualSpacing/>
              <w:jc w:val="center"/>
            </w:pPr>
            <w:r>
              <w:t>D</w:t>
            </w:r>
          </w:p>
          <w:p w14:paraId="120F6EA7" w14:textId="77777777" w:rsidR="006429AB" w:rsidRDefault="006429AB" w:rsidP="009A0DF1">
            <w:pPr>
              <w:pStyle w:val="NoSpacing"/>
              <w:spacing w:line="276" w:lineRule="auto"/>
              <w:contextualSpacing/>
              <w:jc w:val="center"/>
            </w:pPr>
            <w:r>
              <w:t>D</w:t>
            </w:r>
          </w:p>
        </w:tc>
        <w:tc>
          <w:tcPr>
            <w:tcW w:w="1134" w:type="dxa"/>
            <w:shd w:val="clear" w:color="auto" w:fill="FFFFFF" w:themeFill="background1"/>
          </w:tcPr>
          <w:p w14:paraId="45643A48" w14:textId="249CABBE" w:rsidR="00B05E8F" w:rsidRDefault="00B05E8F" w:rsidP="00F77E71">
            <w:pPr>
              <w:pStyle w:val="NoSpacing"/>
              <w:spacing w:line="276" w:lineRule="auto"/>
              <w:contextualSpacing/>
            </w:pPr>
          </w:p>
          <w:p w14:paraId="5D314122" w14:textId="7658BD50" w:rsidR="006429AB" w:rsidRDefault="006429AB" w:rsidP="00F77E71">
            <w:pPr>
              <w:pStyle w:val="NoSpacing"/>
              <w:spacing w:line="276" w:lineRule="auto"/>
              <w:contextualSpacing/>
              <w:jc w:val="center"/>
            </w:pPr>
            <w:r w:rsidRPr="00E307E2">
              <w:t>A</w:t>
            </w:r>
            <w:r w:rsidR="00D30592">
              <w:t>/I/</w:t>
            </w:r>
            <w:r w:rsidRPr="00E307E2">
              <w:t>R</w:t>
            </w:r>
          </w:p>
          <w:p w14:paraId="2ED5F14C" w14:textId="77777777" w:rsidR="00D30592" w:rsidRPr="00E307E2" w:rsidRDefault="00D30592" w:rsidP="00D30592">
            <w:pPr>
              <w:pStyle w:val="NoSpacing"/>
              <w:spacing w:line="276" w:lineRule="auto"/>
              <w:contextualSpacing/>
              <w:jc w:val="center"/>
            </w:pPr>
            <w:r w:rsidRPr="00E307E2">
              <w:t>A</w:t>
            </w:r>
            <w:r>
              <w:t>/I/</w:t>
            </w:r>
            <w:r w:rsidRPr="00E307E2">
              <w:t>R</w:t>
            </w:r>
          </w:p>
          <w:p w14:paraId="2FF980D9" w14:textId="0E6528FF" w:rsidR="006429AB" w:rsidRDefault="006429AB" w:rsidP="00B05E8F">
            <w:pPr>
              <w:pStyle w:val="NoSpacing"/>
              <w:spacing w:line="276" w:lineRule="auto"/>
              <w:contextualSpacing/>
              <w:jc w:val="center"/>
            </w:pPr>
            <w:r w:rsidRPr="00E307E2">
              <w:t>I/R</w:t>
            </w:r>
          </w:p>
          <w:p w14:paraId="13A2324C" w14:textId="43DECC4E" w:rsidR="00D30592" w:rsidRDefault="006429AB" w:rsidP="00B05E8F">
            <w:pPr>
              <w:pStyle w:val="NoSpacing"/>
              <w:spacing w:line="276" w:lineRule="auto"/>
              <w:contextualSpacing/>
              <w:jc w:val="center"/>
            </w:pPr>
            <w:r w:rsidRPr="00E307E2">
              <w:t>I/R</w:t>
            </w:r>
          </w:p>
          <w:p w14:paraId="2756E04B" w14:textId="6FF1D984" w:rsidR="006429AB" w:rsidRPr="00E307E2" w:rsidRDefault="006429AB" w:rsidP="009A0DF1">
            <w:pPr>
              <w:pStyle w:val="NoSpacing"/>
              <w:spacing w:line="276" w:lineRule="auto"/>
              <w:contextualSpacing/>
              <w:jc w:val="center"/>
            </w:pPr>
            <w:r w:rsidRPr="00E307E2">
              <w:t>A/</w:t>
            </w:r>
            <w:r w:rsidR="00D30592">
              <w:t>I</w:t>
            </w:r>
            <w:r w:rsidRPr="00E307E2">
              <w:t>/R</w:t>
            </w:r>
          </w:p>
          <w:p w14:paraId="4AE752E5" w14:textId="77777777" w:rsidR="006429AB" w:rsidRDefault="006429AB" w:rsidP="009A0DF1">
            <w:pPr>
              <w:pStyle w:val="NoSpacing"/>
              <w:spacing w:line="276" w:lineRule="auto"/>
              <w:contextualSpacing/>
              <w:jc w:val="center"/>
            </w:pPr>
          </w:p>
          <w:p w14:paraId="410C81F5" w14:textId="2A7B1B36" w:rsidR="006429AB" w:rsidRDefault="006429AB" w:rsidP="00C25F73">
            <w:pPr>
              <w:pStyle w:val="NoSpacing"/>
              <w:spacing w:line="276" w:lineRule="auto"/>
              <w:contextualSpacing/>
              <w:jc w:val="center"/>
            </w:pPr>
            <w:r w:rsidRPr="00E307E2">
              <w:t>A/I/R</w:t>
            </w:r>
          </w:p>
          <w:p w14:paraId="17E26D19" w14:textId="294E811D" w:rsidR="006429AB" w:rsidRDefault="006429AB" w:rsidP="009A0DF1">
            <w:pPr>
              <w:pStyle w:val="NoSpacing"/>
              <w:spacing w:line="276" w:lineRule="auto"/>
              <w:contextualSpacing/>
              <w:jc w:val="center"/>
            </w:pPr>
            <w:r w:rsidRPr="00E307E2">
              <w:t>A</w:t>
            </w:r>
          </w:p>
        </w:tc>
      </w:tr>
      <w:tr w:rsidR="00CA2741" w:rsidRPr="002B1D2E" w14:paraId="73D67FD5" w14:textId="77777777" w:rsidTr="00B05E8F">
        <w:tc>
          <w:tcPr>
            <w:tcW w:w="8078" w:type="dxa"/>
            <w:vAlign w:val="center"/>
          </w:tcPr>
          <w:p w14:paraId="1F1D2090" w14:textId="77777777" w:rsidR="00CA2741" w:rsidRPr="00E307E2" w:rsidRDefault="00CA2741" w:rsidP="00675238">
            <w:pPr>
              <w:pStyle w:val="NoSpacing"/>
              <w:spacing w:line="276" w:lineRule="auto"/>
              <w:rPr>
                <w:b/>
              </w:rPr>
            </w:pPr>
            <w:r w:rsidRPr="00E307E2">
              <w:rPr>
                <w:b/>
              </w:rPr>
              <w:t>Skills</w:t>
            </w:r>
          </w:p>
          <w:p w14:paraId="3B76FECB" w14:textId="36B21305" w:rsidR="00B57928" w:rsidRPr="00E307E2" w:rsidRDefault="00675238" w:rsidP="00675238">
            <w:pPr>
              <w:pStyle w:val="NoSpacing"/>
              <w:numPr>
                <w:ilvl w:val="0"/>
                <w:numId w:val="10"/>
              </w:numPr>
              <w:spacing w:line="276" w:lineRule="auto"/>
            </w:pPr>
            <w:r w:rsidRPr="00E307E2">
              <w:t xml:space="preserve">Strong </w:t>
            </w:r>
            <w:r w:rsidR="00330302" w:rsidRPr="00E307E2">
              <w:t>communication skills</w:t>
            </w:r>
            <w:r w:rsidR="00F515FD">
              <w:t>.</w:t>
            </w:r>
          </w:p>
          <w:p w14:paraId="5F197A5A" w14:textId="6890721E" w:rsidR="00330302" w:rsidRPr="00E307E2" w:rsidRDefault="00330302" w:rsidP="00675238">
            <w:pPr>
              <w:pStyle w:val="NoSpacing"/>
              <w:numPr>
                <w:ilvl w:val="0"/>
                <w:numId w:val="10"/>
              </w:numPr>
              <w:spacing w:line="276" w:lineRule="auto"/>
            </w:pPr>
            <w:r w:rsidRPr="00E307E2">
              <w:t>Ability to proactively organise own workload</w:t>
            </w:r>
            <w:r w:rsidR="00F515FD">
              <w:t>.</w:t>
            </w:r>
          </w:p>
          <w:p w14:paraId="6F77A8E8" w14:textId="0876D7CC" w:rsidR="00330302" w:rsidRPr="00E307E2" w:rsidRDefault="00330302" w:rsidP="00675238">
            <w:pPr>
              <w:pStyle w:val="NoSpacing"/>
              <w:numPr>
                <w:ilvl w:val="0"/>
                <w:numId w:val="10"/>
              </w:numPr>
              <w:spacing w:line="276" w:lineRule="auto"/>
            </w:pPr>
            <w:r w:rsidRPr="00E307E2">
              <w:t>Ability to maintain confidentiality and work with discretion and sensitivity</w:t>
            </w:r>
            <w:r w:rsidR="00F515FD">
              <w:t>.</w:t>
            </w:r>
          </w:p>
          <w:p w14:paraId="5C97C0CB" w14:textId="2F10D6EA" w:rsidR="00330302" w:rsidRPr="00E307E2" w:rsidRDefault="00330302" w:rsidP="00675238">
            <w:pPr>
              <w:pStyle w:val="NoSpacing"/>
              <w:numPr>
                <w:ilvl w:val="0"/>
                <w:numId w:val="10"/>
              </w:numPr>
              <w:spacing w:line="276" w:lineRule="auto"/>
            </w:pPr>
            <w:r w:rsidRPr="00E307E2">
              <w:t>Ability to work to tight deadlines whilst still main</w:t>
            </w:r>
            <w:r w:rsidR="00B05E8F">
              <w:t>taining a high quality of work.</w:t>
            </w:r>
          </w:p>
          <w:p w14:paraId="44CC16F8" w14:textId="3026378C" w:rsidR="00330302" w:rsidRPr="00E307E2" w:rsidRDefault="00330302" w:rsidP="00675238">
            <w:pPr>
              <w:pStyle w:val="NoSpacing"/>
              <w:numPr>
                <w:ilvl w:val="0"/>
                <w:numId w:val="10"/>
              </w:numPr>
              <w:spacing w:line="276" w:lineRule="auto"/>
            </w:pPr>
            <w:r w:rsidRPr="00E307E2">
              <w:t>Ability to develop good relationships with staff, students and other partners</w:t>
            </w:r>
            <w:r w:rsidR="00F515FD">
              <w:t>.</w:t>
            </w:r>
          </w:p>
          <w:p w14:paraId="6499FF29" w14:textId="452DBA45" w:rsidR="00330302" w:rsidRPr="00E307E2" w:rsidRDefault="00330302" w:rsidP="00675238">
            <w:pPr>
              <w:pStyle w:val="NoSpacing"/>
              <w:numPr>
                <w:ilvl w:val="0"/>
                <w:numId w:val="10"/>
              </w:numPr>
              <w:spacing w:line="276" w:lineRule="auto"/>
            </w:pPr>
            <w:r w:rsidRPr="00E307E2">
              <w:t>Flexibility and ability to work under pressure</w:t>
            </w:r>
            <w:r w:rsidR="00F515FD">
              <w:t>.</w:t>
            </w:r>
          </w:p>
          <w:p w14:paraId="02DEA449" w14:textId="064FBCB1" w:rsidR="00CA2741" w:rsidRPr="00E307E2" w:rsidRDefault="00FA7E58" w:rsidP="00675238">
            <w:pPr>
              <w:pStyle w:val="NoSpacing"/>
              <w:numPr>
                <w:ilvl w:val="0"/>
                <w:numId w:val="10"/>
              </w:numPr>
              <w:spacing w:line="276" w:lineRule="auto"/>
            </w:pPr>
            <w:r w:rsidRPr="00E307E2">
              <w:t>Ability to work on own initiative as well as part of a team</w:t>
            </w:r>
            <w:r w:rsidR="00F515FD">
              <w:t>.</w:t>
            </w:r>
          </w:p>
          <w:p w14:paraId="32513693" w14:textId="3C067AB0" w:rsidR="00A46B4C" w:rsidRPr="00E307E2" w:rsidRDefault="00C25F73" w:rsidP="00675238">
            <w:pPr>
              <w:pStyle w:val="NoSpacing"/>
              <w:numPr>
                <w:ilvl w:val="0"/>
                <w:numId w:val="10"/>
              </w:numPr>
              <w:spacing w:line="276" w:lineRule="auto"/>
            </w:pPr>
            <w:r>
              <w:t>Good</w:t>
            </w:r>
            <w:r w:rsidR="00A46B4C" w:rsidRPr="00E307E2">
              <w:t xml:space="preserve"> ICT and administration skills</w:t>
            </w:r>
            <w:r w:rsidR="00F515FD"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14:paraId="70A765C4" w14:textId="77777777" w:rsidR="00A24C70" w:rsidRPr="00E307E2" w:rsidRDefault="00A24C70" w:rsidP="00675238">
            <w:pPr>
              <w:pStyle w:val="NoSpacing"/>
              <w:spacing w:line="276" w:lineRule="auto"/>
            </w:pPr>
          </w:p>
          <w:p w14:paraId="21DE1D28" w14:textId="77777777" w:rsidR="00B05E8F" w:rsidRDefault="00B05E8F" w:rsidP="00675238">
            <w:pPr>
              <w:pStyle w:val="NoSpacing"/>
              <w:spacing w:line="276" w:lineRule="auto"/>
              <w:jc w:val="center"/>
            </w:pPr>
          </w:p>
          <w:p w14:paraId="60F8022B" w14:textId="34119717" w:rsidR="00330302" w:rsidRPr="00E307E2" w:rsidRDefault="00A24C70" w:rsidP="00675238">
            <w:pPr>
              <w:pStyle w:val="NoSpacing"/>
              <w:spacing w:line="276" w:lineRule="auto"/>
              <w:jc w:val="center"/>
            </w:pPr>
            <w:r w:rsidRPr="00E307E2">
              <w:t>E</w:t>
            </w:r>
          </w:p>
          <w:p w14:paraId="2578101A" w14:textId="77777777" w:rsidR="00330302" w:rsidRPr="00E307E2" w:rsidRDefault="00330302" w:rsidP="00675238">
            <w:pPr>
              <w:pStyle w:val="NoSpacing"/>
              <w:spacing w:line="276" w:lineRule="auto"/>
              <w:jc w:val="center"/>
            </w:pPr>
            <w:r w:rsidRPr="00E307E2">
              <w:t>E</w:t>
            </w:r>
          </w:p>
          <w:p w14:paraId="6931B0FF" w14:textId="6FA3CFC8" w:rsidR="00A24C70" w:rsidRPr="00E307E2" w:rsidRDefault="00330302" w:rsidP="00B05E8F">
            <w:pPr>
              <w:pStyle w:val="NoSpacing"/>
              <w:spacing w:line="276" w:lineRule="auto"/>
              <w:jc w:val="center"/>
            </w:pPr>
            <w:r w:rsidRPr="00E307E2">
              <w:t>E</w:t>
            </w:r>
          </w:p>
          <w:p w14:paraId="287AB46F" w14:textId="5F86B139" w:rsidR="00A24C70" w:rsidRPr="00E307E2" w:rsidRDefault="00330302" w:rsidP="00B05E8F">
            <w:pPr>
              <w:pStyle w:val="NoSpacing"/>
              <w:spacing w:line="276" w:lineRule="auto"/>
              <w:jc w:val="center"/>
            </w:pPr>
            <w:r w:rsidRPr="00E307E2">
              <w:t>E</w:t>
            </w:r>
          </w:p>
          <w:p w14:paraId="7CCC06B3" w14:textId="1F0A9B16" w:rsidR="00330302" w:rsidRPr="00E307E2" w:rsidRDefault="00330302" w:rsidP="00B05E8F">
            <w:pPr>
              <w:pStyle w:val="NoSpacing"/>
              <w:spacing w:line="276" w:lineRule="auto"/>
              <w:jc w:val="center"/>
            </w:pPr>
            <w:r w:rsidRPr="00E307E2">
              <w:t>E</w:t>
            </w:r>
          </w:p>
          <w:p w14:paraId="3A29F52B" w14:textId="77777777" w:rsidR="00330302" w:rsidRPr="00E307E2" w:rsidRDefault="00330302" w:rsidP="00675238">
            <w:pPr>
              <w:pStyle w:val="NoSpacing"/>
              <w:spacing w:line="276" w:lineRule="auto"/>
              <w:jc w:val="center"/>
            </w:pPr>
            <w:r w:rsidRPr="00E307E2">
              <w:t>E</w:t>
            </w:r>
          </w:p>
          <w:p w14:paraId="76AF3B13" w14:textId="77777777" w:rsidR="00330302" w:rsidRDefault="00157F98" w:rsidP="00675238">
            <w:pPr>
              <w:pStyle w:val="NoSpacing"/>
              <w:spacing w:line="276" w:lineRule="auto"/>
              <w:jc w:val="center"/>
            </w:pPr>
            <w:r w:rsidRPr="00E307E2">
              <w:t>E</w:t>
            </w:r>
          </w:p>
          <w:p w14:paraId="3B7A3A8B" w14:textId="77777777" w:rsidR="00421ACA" w:rsidRPr="00E307E2" w:rsidRDefault="00421ACA" w:rsidP="00675238">
            <w:pPr>
              <w:pStyle w:val="NoSpacing"/>
              <w:spacing w:line="276" w:lineRule="auto"/>
              <w:jc w:val="center"/>
            </w:pPr>
            <w:r w:rsidRPr="00E307E2">
              <w:t>E</w:t>
            </w:r>
          </w:p>
        </w:tc>
        <w:tc>
          <w:tcPr>
            <w:tcW w:w="1134" w:type="dxa"/>
            <w:shd w:val="clear" w:color="auto" w:fill="FFFFFF" w:themeFill="background1"/>
          </w:tcPr>
          <w:p w14:paraId="5B24BD09" w14:textId="77777777" w:rsidR="00A24C70" w:rsidRPr="00E307E2" w:rsidRDefault="00A24C70" w:rsidP="00675238">
            <w:pPr>
              <w:pStyle w:val="NoSpacing"/>
              <w:spacing w:line="276" w:lineRule="auto"/>
              <w:jc w:val="center"/>
            </w:pPr>
          </w:p>
          <w:p w14:paraId="743B9054" w14:textId="77777777" w:rsidR="00B05E8F" w:rsidRDefault="00B05E8F" w:rsidP="00675238">
            <w:pPr>
              <w:pStyle w:val="NoSpacing"/>
              <w:spacing w:line="276" w:lineRule="auto"/>
              <w:jc w:val="center"/>
            </w:pPr>
          </w:p>
          <w:p w14:paraId="2B74FA9B" w14:textId="4082C7E6" w:rsidR="00FA7E58" w:rsidRPr="00E307E2" w:rsidRDefault="00CA6B37" w:rsidP="00675238">
            <w:pPr>
              <w:pStyle w:val="NoSpacing"/>
              <w:spacing w:line="276" w:lineRule="auto"/>
              <w:jc w:val="center"/>
            </w:pPr>
            <w:r w:rsidRPr="00E307E2">
              <w:t>A/</w:t>
            </w:r>
            <w:r w:rsidR="00CA2741" w:rsidRPr="00E307E2">
              <w:t>I/R</w:t>
            </w:r>
          </w:p>
          <w:p w14:paraId="41BEDB35" w14:textId="77777777" w:rsidR="00CA6B37" w:rsidRPr="00E307E2" w:rsidRDefault="00CA6B37" w:rsidP="00675238">
            <w:pPr>
              <w:pStyle w:val="NoSpacing"/>
              <w:spacing w:line="276" w:lineRule="auto"/>
              <w:jc w:val="center"/>
            </w:pPr>
            <w:r w:rsidRPr="00E307E2">
              <w:t>I/R</w:t>
            </w:r>
          </w:p>
          <w:p w14:paraId="74D2EAAC" w14:textId="1C09D6D1" w:rsidR="00CA6B37" w:rsidRPr="00E307E2" w:rsidRDefault="00CA6B37" w:rsidP="00B05E8F">
            <w:pPr>
              <w:pStyle w:val="NoSpacing"/>
              <w:spacing w:line="276" w:lineRule="auto"/>
              <w:jc w:val="center"/>
            </w:pPr>
            <w:r w:rsidRPr="00E307E2">
              <w:t>I/R</w:t>
            </w:r>
          </w:p>
          <w:p w14:paraId="3BCCAA00" w14:textId="5D5500BC" w:rsidR="00CA6B37" w:rsidRPr="00E307E2" w:rsidRDefault="00CA6B37" w:rsidP="00B05E8F">
            <w:pPr>
              <w:pStyle w:val="NoSpacing"/>
              <w:spacing w:line="276" w:lineRule="auto"/>
              <w:jc w:val="center"/>
            </w:pPr>
            <w:r w:rsidRPr="00E307E2">
              <w:t>I/R</w:t>
            </w:r>
          </w:p>
          <w:p w14:paraId="36EB9F30" w14:textId="2A2350E7" w:rsidR="00CA6B37" w:rsidRPr="00E307E2" w:rsidRDefault="00CA6B37" w:rsidP="00B05E8F">
            <w:pPr>
              <w:pStyle w:val="NoSpacing"/>
              <w:spacing w:line="276" w:lineRule="auto"/>
              <w:jc w:val="center"/>
            </w:pPr>
            <w:r w:rsidRPr="00E307E2">
              <w:t>I/R</w:t>
            </w:r>
          </w:p>
          <w:p w14:paraId="0846CA29" w14:textId="77777777" w:rsidR="00CA6B37" w:rsidRPr="00E307E2" w:rsidRDefault="00CA6B37" w:rsidP="00675238">
            <w:pPr>
              <w:pStyle w:val="NoSpacing"/>
              <w:spacing w:line="276" w:lineRule="auto"/>
              <w:jc w:val="center"/>
            </w:pPr>
            <w:r w:rsidRPr="00E307E2">
              <w:t>I/R</w:t>
            </w:r>
          </w:p>
          <w:p w14:paraId="1EC63295" w14:textId="77777777" w:rsidR="00CA6B37" w:rsidRDefault="00CA6B37" w:rsidP="00675238">
            <w:pPr>
              <w:pStyle w:val="NoSpacing"/>
              <w:spacing w:line="276" w:lineRule="auto"/>
              <w:jc w:val="center"/>
            </w:pPr>
            <w:r w:rsidRPr="00E307E2">
              <w:t>I/R</w:t>
            </w:r>
          </w:p>
          <w:p w14:paraId="348F2DA2" w14:textId="77777777" w:rsidR="00421ACA" w:rsidRPr="00E307E2" w:rsidRDefault="00421ACA" w:rsidP="00675238">
            <w:pPr>
              <w:pStyle w:val="NoSpacing"/>
              <w:spacing w:line="276" w:lineRule="auto"/>
              <w:jc w:val="center"/>
            </w:pPr>
            <w:r>
              <w:t>A/</w:t>
            </w:r>
            <w:r w:rsidRPr="00E307E2">
              <w:t>I/R</w:t>
            </w:r>
          </w:p>
        </w:tc>
      </w:tr>
      <w:tr w:rsidR="00CA2741" w:rsidRPr="002B1D2E" w14:paraId="7D9B174D" w14:textId="77777777" w:rsidTr="00B05E8F">
        <w:trPr>
          <w:trHeight w:val="2244"/>
        </w:trPr>
        <w:tc>
          <w:tcPr>
            <w:tcW w:w="8078" w:type="dxa"/>
            <w:vAlign w:val="center"/>
          </w:tcPr>
          <w:p w14:paraId="06F3025F" w14:textId="77777777" w:rsidR="00CA2741" w:rsidRPr="003F36B9" w:rsidRDefault="003F36B9" w:rsidP="003F36B9">
            <w:pPr>
              <w:pStyle w:val="NoSpacing"/>
              <w:spacing w:line="276" w:lineRule="auto"/>
              <w:rPr>
                <w:b/>
              </w:rPr>
            </w:pPr>
            <w:r w:rsidRPr="003F36B9">
              <w:rPr>
                <w:b/>
              </w:rPr>
              <w:t>Personal Qualities</w:t>
            </w:r>
          </w:p>
          <w:p w14:paraId="33AEB0E2" w14:textId="7587C940" w:rsidR="003F36B9" w:rsidRDefault="003F36B9" w:rsidP="003F36B9">
            <w:pPr>
              <w:pStyle w:val="NoSpacing"/>
              <w:numPr>
                <w:ilvl w:val="0"/>
                <w:numId w:val="12"/>
              </w:numPr>
              <w:spacing w:line="276" w:lineRule="auto"/>
            </w:pPr>
            <w:r>
              <w:t xml:space="preserve">Enthusiasm and a passion for sport and </w:t>
            </w:r>
            <w:r w:rsidR="00B05E8F">
              <w:t>OAA.</w:t>
            </w:r>
          </w:p>
          <w:p w14:paraId="4FC494AF" w14:textId="055CDA26" w:rsidR="003F36B9" w:rsidRDefault="003F36B9" w:rsidP="003F36B9">
            <w:pPr>
              <w:pStyle w:val="NoSpacing"/>
              <w:numPr>
                <w:ilvl w:val="0"/>
                <w:numId w:val="12"/>
              </w:numPr>
              <w:spacing w:line="276" w:lineRule="auto"/>
            </w:pPr>
            <w:r>
              <w:t>Reliability, integrity and flexibility</w:t>
            </w:r>
            <w:r w:rsidR="00C755CB">
              <w:t>.</w:t>
            </w:r>
          </w:p>
          <w:p w14:paraId="4388DB76" w14:textId="56298645" w:rsidR="003F36B9" w:rsidRDefault="00205527" w:rsidP="003F36B9">
            <w:pPr>
              <w:pStyle w:val="NoSpacing"/>
              <w:numPr>
                <w:ilvl w:val="0"/>
                <w:numId w:val="12"/>
              </w:numPr>
              <w:spacing w:line="276" w:lineRule="auto"/>
            </w:pPr>
            <w:r>
              <w:t>Approachable, committed, organised and resourceful</w:t>
            </w:r>
            <w:r w:rsidR="00C755CB">
              <w:t>.</w:t>
            </w:r>
          </w:p>
          <w:p w14:paraId="0D3CCF76" w14:textId="1FFBF886" w:rsidR="00205527" w:rsidRDefault="00205527" w:rsidP="003F36B9">
            <w:pPr>
              <w:pStyle w:val="NoSpacing"/>
              <w:numPr>
                <w:ilvl w:val="0"/>
                <w:numId w:val="12"/>
              </w:numPr>
              <w:spacing w:line="276" w:lineRule="auto"/>
            </w:pPr>
            <w:r>
              <w:t xml:space="preserve">Creative in problem solving and willing </w:t>
            </w:r>
            <w:r w:rsidR="00B05E8F">
              <w:t>to be flexible to</w:t>
            </w:r>
            <w:r>
              <w:t xml:space="preserve"> tr</w:t>
            </w:r>
            <w:r w:rsidR="00C755CB">
              <w:t>y new approaches.</w:t>
            </w:r>
          </w:p>
          <w:p w14:paraId="104D88B7" w14:textId="77777777" w:rsidR="002771E7" w:rsidRDefault="002771E7" w:rsidP="003F36B9">
            <w:pPr>
              <w:pStyle w:val="NoSpacing"/>
              <w:numPr>
                <w:ilvl w:val="0"/>
                <w:numId w:val="12"/>
              </w:numPr>
              <w:spacing w:line="276" w:lineRule="auto"/>
            </w:pPr>
            <w:r>
              <w:t>High personal standards in presentation, communication</w:t>
            </w:r>
          </w:p>
          <w:p w14:paraId="60F073BD" w14:textId="77777777" w:rsidR="00B05E8F" w:rsidRDefault="00B05E8F" w:rsidP="003F36B9">
            <w:pPr>
              <w:pStyle w:val="NoSpacing"/>
              <w:numPr>
                <w:ilvl w:val="0"/>
                <w:numId w:val="12"/>
              </w:numPr>
              <w:spacing w:line="276" w:lineRule="auto"/>
            </w:pPr>
            <w:r>
              <w:t>Fitness levels that enable you to instruct a wide range of activities in a variety of environments.</w:t>
            </w:r>
          </w:p>
          <w:p w14:paraId="74580831" w14:textId="436351C1" w:rsidR="00B05E8F" w:rsidRPr="0010772B" w:rsidRDefault="00B05E8F" w:rsidP="003F36B9">
            <w:pPr>
              <w:pStyle w:val="NoSpacing"/>
              <w:numPr>
                <w:ilvl w:val="0"/>
                <w:numId w:val="12"/>
              </w:numPr>
              <w:spacing w:line="276" w:lineRule="auto"/>
            </w:pPr>
            <w:r>
              <w:t>Flexibility and adaptability, being prepared to work unsociably hours including at evenings, weekends and school closure periods throughout the year.</w:t>
            </w:r>
          </w:p>
        </w:tc>
        <w:tc>
          <w:tcPr>
            <w:tcW w:w="1134" w:type="dxa"/>
            <w:shd w:val="clear" w:color="auto" w:fill="FFFFFF" w:themeFill="background1"/>
          </w:tcPr>
          <w:p w14:paraId="563AD23A" w14:textId="77777777" w:rsidR="00B9638D" w:rsidRDefault="00B9638D" w:rsidP="00B9638D">
            <w:pPr>
              <w:pStyle w:val="NoSpacing"/>
              <w:spacing w:line="276" w:lineRule="auto"/>
            </w:pPr>
          </w:p>
          <w:p w14:paraId="469B2BB2" w14:textId="5FB75E5F" w:rsidR="00AB378B" w:rsidRDefault="00AB378B" w:rsidP="00B05E8F">
            <w:pPr>
              <w:pStyle w:val="NoSpacing"/>
              <w:spacing w:line="276" w:lineRule="auto"/>
              <w:jc w:val="center"/>
            </w:pPr>
            <w:r w:rsidRPr="00E307E2">
              <w:t>E</w:t>
            </w:r>
          </w:p>
          <w:p w14:paraId="26249C5E" w14:textId="658F988A" w:rsidR="00B9638D" w:rsidRDefault="00B9638D" w:rsidP="00B9638D">
            <w:pPr>
              <w:pStyle w:val="NoSpacing"/>
              <w:spacing w:line="276" w:lineRule="auto"/>
              <w:jc w:val="center"/>
            </w:pPr>
            <w:r>
              <w:t>E</w:t>
            </w:r>
          </w:p>
          <w:p w14:paraId="49E8201C" w14:textId="435267A1" w:rsidR="00AB378B" w:rsidRDefault="001614AB" w:rsidP="001614AB">
            <w:pPr>
              <w:pStyle w:val="NoSpacing"/>
              <w:spacing w:line="276" w:lineRule="auto"/>
              <w:jc w:val="center"/>
            </w:pPr>
            <w:r w:rsidRPr="00E307E2">
              <w:t>E</w:t>
            </w:r>
          </w:p>
          <w:p w14:paraId="6924A0D8" w14:textId="77777777" w:rsidR="00AB378B" w:rsidRDefault="00AB378B" w:rsidP="00CA6B37">
            <w:pPr>
              <w:pStyle w:val="NoSpacing"/>
              <w:spacing w:line="276" w:lineRule="auto"/>
              <w:jc w:val="center"/>
            </w:pPr>
            <w:r w:rsidRPr="00E307E2">
              <w:t>E</w:t>
            </w:r>
          </w:p>
          <w:p w14:paraId="3D3B7408" w14:textId="5A6CDD6A" w:rsidR="00AB378B" w:rsidRDefault="00AB378B" w:rsidP="00CA6B37">
            <w:pPr>
              <w:pStyle w:val="NoSpacing"/>
              <w:spacing w:line="276" w:lineRule="auto"/>
              <w:jc w:val="center"/>
            </w:pPr>
            <w:r w:rsidRPr="00E307E2">
              <w:t>E</w:t>
            </w:r>
          </w:p>
          <w:p w14:paraId="795A2168" w14:textId="77777777" w:rsidR="001614AB" w:rsidRDefault="001614AB" w:rsidP="001614AB">
            <w:pPr>
              <w:pStyle w:val="NoSpacing"/>
              <w:spacing w:line="276" w:lineRule="auto"/>
              <w:jc w:val="center"/>
            </w:pPr>
            <w:r w:rsidRPr="00E307E2">
              <w:t>E</w:t>
            </w:r>
          </w:p>
          <w:p w14:paraId="1D77007B" w14:textId="77777777" w:rsidR="001614AB" w:rsidRDefault="001614AB" w:rsidP="00CA6B37">
            <w:pPr>
              <w:pStyle w:val="NoSpacing"/>
              <w:spacing w:line="276" w:lineRule="auto"/>
              <w:jc w:val="center"/>
            </w:pPr>
          </w:p>
          <w:p w14:paraId="2CDF3086" w14:textId="11C091DD" w:rsidR="00AB378B" w:rsidRPr="0010772B" w:rsidRDefault="001614AB" w:rsidP="001614AB">
            <w:pPr>
              <w:pStyle w:val="NoSpacing"/>
              <w:spacing w:line="276" w:lineRule="auto"/>
              <w:jc w:val="center"/>
            </w:pPr>
            <w:r>
              <w:t>E</w:t>
            </w:r>
          </w:p>
        </w:tc>
        <w:tc>
          <w:tcPr>
            <w:tcW w:w="1134" w:type="dxa"/>
            <w:shd w:val="clear" w:color="auto" w:fill="FFFFFF" w:themeFill="background1"/>
          </w:tcPr>
          <w:p w14:paraId="09554173" w14:textId="77777777" w:rsidR="00314AA9" w:rsidRDefault="00314AA9" w:rsidP="00CA6B37">
            <w:pPr>
              <w:pStyle w:val="NoSpacing"/>
              <w:spacing w:line="276" w:lineRule="auto"/>
              <w:jc w:val="center"/>
            </w:pPr>
          </w:p>
          <w:p w14:paraId="26BC982B" w14:textId="18AC5BE6" w:rsidR="00AB378B" w:rsidRDefault="00AB378B" w:rsidP="00B05E8F">
            <w:pPr>
              <w:pStyle w:val="NoSpacing"/>
              <w:spacing w:line="276" w:lineRule="auto"/>
              <w:jc w:val="center"/>
            </w:pPr>
            <w:r w:rsidRPr="00E307E2">
              <w:t>I/R</w:t>
            </w:r>
          </w:p>
          <w:p w14:paraId="59A98637" w14:textId="1A732489" w:rsidR="00B9638D" w:rsidRPr="00E307E2" w:rsidRDefault="00B9638D" w:rsidP="00B9638D">
            <w:pPr>
              <w:pStyle w:val="NoSpacing"/>
              <w:spacing w:line="276" w:lineRule="auto"/>
              <w:jc w:val="center"/>
            </w:pPr>
            <w:r w:rsidRPr="00E307E2">
              <w:t>I/R</w:t>
            </w:r>
          </w:p>
          <w:p w14:paraId="2C2676B9" w14:textId="687D53DD" w:rsidR="00AB378B" w:rsidRPr="00E307E2" w:rsidRDefault="001614AB" w:rsidP="001614AB">
            <w:pPr>
              <w:pStyle w:val="NoSpacing"/>
              <w:spacing w:line="276" w:lineRule="auto"/>
              <w:jc w:val="center"/>
            </w:pPr>
            <w:r w:rsidRPr="00E307E2">
              <w:t>I/R</w:t>
            </w:r>
          </w:p>
          <w:p w14:paraId="5AA56D86" w14:textId="77777777" w:rsidR="00AB378B" w:rsidRPr="00E307E2" w:rsidRDefault="00AB378B" w:rsidP="00AB378B">
            <w:pPr>
              <w:pStyle w:val="NoSpacing"/>
              <w:spacing w:line="276" w:lineRule="auto"/>
              <w:jc w:val="center"/>
            </w:pPr>
            <w:r w:rsidRPr="00E307E2">
              <w:t>I/R</w:t>
            </w:r>
          </w:p>
          <w:p w14:paraId="1767911D" w14:textId="77777777" w:rsidR="00AB378B" w:rsidRPr="00E307E2" w:rsidRDefault="00AB378B" w:rsidP="00AB378B">
            <w:pPr>
              <w:pStyle w:val="NoSpacing"/>
              <w:spacing w:line="276" w:lineRule="auto"/>
              <w:jc w:val="center"/>
            </w:pPr>
            <w:r w:rsidRPr="00E307E2">
              <w:t>I/R</w:t>
            </w:r>
          </w:p>
          <w:p w14:paraId="126FCC60" w14:textId="77777777" w:rsidR="001614AB" w:rsidRPr="00E307E2" w:rsidRDefault="001614AB" w:rsidP="001614AB">
            <w:pPr>
              <w:pStyle w:val="NoSpacing"/>
              <w:spacing w:line="276" w:lineRule="auto"/>
              <w:jc w:val="center"/>
            </w:pPr>
            <w:r w:rsidRPr="00E307E2">
              <w:t>I/R</w:t>
            </w:r>
          </w:p>
          <w:p w14:paraId="33C313E6" w14:textId="77777777" w:rsidR="00AB378B" w:rsidRDefault="00AB378B" w:rsidP="00CA6B37">
            <w:pPr>
              <w:pStyle w:val="NoSpacing"/>
              <w:spacing w:line="276" w:lineRule="auto"/>
              <w:jc w:val="center"/>
            </w:pPr>
          </w:p>
          <w:p w14:paraId="5DDF2CB4" w14:textId="77777777" w:rsidR="001614AB" w:rsidRPr="00E307E2" w:rsidRDefault="001614AB" w:rsidP="001614AB">
            <w:pPr>
              <w:pStyle w:val="NoSpacing"/>
              <w:spacing w:line="276" w:lineRule="auto"/>
              <w:jc w:val="center"/>
            </w:pPr>
            <w:r w:rsidRPr="00E307E2">
              <w:t>I/R</w:t>
            </w:r>
          </w:p>
          <w:p w14:paraId="7B36BA6E" w14:textId="6600477B" w:rsidR="001614AB" w:rsidRPr="0010772B" w:rsidRDefault="001614AB" w:rsidP="00CA6B37">
            <w:pPr>
              <w:pStyle w:val="NoSpacing"/>
              <w:spacing w:line="276" w:lineRule="auto"/>
              <w:jc w:val="center"/>
            </w:pPr>
          </w:p>
        </w:tc>
      </w:tr>
    </w:tbl>
    <w:p w14:paraId="41D9E33A" w14:textId="77777777" w:rsidR="00AB378B" w:rsidRDefault="00AB378B" w:rsidP="002771E7">
      <w:pPr>
        <w:pStyle w:val="NoSpacing"/>
        <w:spacing w:line="276" w:lineRule="auto"/>
      </w:pPr>
    </w:p>
    <w:sectPr w:rsidR="00AB378B" w:rsidSect="004D414C">
      <w:head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1CAF4" w14:textId="77777777" w:rsidR="002538B0" w:rsidRDefault="002538B0" w:rsidP="00D23BCA">
      <w:pPr>
        <w:spacing w:after="0" w:line="240" w:lineRule="auto"/>
      </w:pPr>
      <w:r>
        <w:separator/>
      </w:r>
    </w:p>
  </w:endnote>
  <w:endnote w:type="continuationSeparator" w:id="0">
    <w:p w14:paraId="74637003" w14:textId="77777777" w:rsidR="002538B0" w:rsidRDefault="002538B0" w:rsidP="00D2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B91C7" w14:textId="77777777" w:rsidR="002538B0" w:rsidRDefault="002538B0" w:rsidP="00D23BCA">
      <w:pPr>
        <w:spacing w:after="0" w:line="240" w:lineRule="auto"/>
      </w:pPr>
      <w:r>
        <w:separator/>
      </w:r>
    </w:p>
  </w:footnote>
  <w:footnote w:type="continuationSeparator" w:id="0">
    <w:p w14:paraId="268F6FD7" w14:textId="77777777" w:rsidR="002538B0" w:rsidRDefault="002538B0" w:rsidP="00D23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0C3D3" w14:textId="77777777" w:rsidR="00D23BCA" w:rsidRPr="00E01A35" w:rsidRDefault="00D23BCA" w:rsidP="00D23BCA">
    <w:pPr>
      <w:pStyle w:val="Header"/>
      <w:ind w:firstLine="2160"/>
      <w:jc w:val="right"/>
      <w:rPr>
        <w:b/>
        <w:i/>
        <w:color w:val="1C0181"/>
        <w:sz w:val="30"/>
        <w:szCs w:val="30"/>
      </w:rPr>
    </w:pPr>
    <w:r w:rsidRPr="0013047C">
      <w:rPr>
        <w:b/>
        <w:i/>
        <w:noProof/>
        <w:color w:val="1C0181"/>
        <w:sz w:val="30"/>
        <w:szCs w:val="30"/>
        <w:lang w:eastAsia="en-GB"/>
      </w:rPr>
      <w:drawing>
        <wp:anchor distT="0" distB="0" distL="114300" distR="114300" simplePos="0" relativeHeight="251659264" behindDoc="1" locked="0" layoutInCell="1" allowOverlap="1" wp14:anchorId="165170C8" wp14:editId="4D605829">
          <wp:simplePos x="0" y="0"/>
          <wp:positionH relativeFrom="column">
            <wp:posOffset>-504825</wp:posOffset>
          </wp:positionH>
          <wp:positionV relativeFrom="paragraph">
            <wp:posOffset>-327660</wp:posOffset>
          </wp:positionV>
          <wp:extent cx="685800" cy="685800"/>
          <wp:effectExtent l="0" t="0" r="0" b="0"/>
          <wp:wrapNone/>
          <wp:docPr id="380" name="Picture 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047C">
      <w:rPr>
        <w:b/>
        <w:i/>
        <w:color w:val="1C0181"/>
        <w:sz w:val="30"/>
        <w:szCs w:val="30"/>
      </w:rPr>
      <w:t>Plymouth School Sports Partnership</w:t>
    </w:r>
  </w:p>
  <w:p w14:paraId="2AB5606D" w14:textId="77777777" w:rsidR="00D23BCA" w:rsidRDefault="00D23BCA" w:rsidP="00D23BC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6B40"/>
    <w:multiLevelType w:val="hybridMultilevel"/>
    <w:tmpl w:val="30EAF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85853"/>
    <w:multiLevelType w:val="hybridMultilevel"/>
    <w:tmpl w:val="5B88D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73651"/>
    <w:multiLevelType w:val="hybridMultilevel"/>
    <w:tmpl w:val="E9D4FD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036CAF"/>
    <w:multiLevelType w:val="hybridMultilevel"/>
    <w:tmpl w:val="6FE069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CE467E"/>
    <w:multiLevelType w:val="hybridMultilevel"/>
    <w:tmpl w:val="2C7E22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AA243E"/>
    <w:multiLevelType w:val="hybridMultilevel"/>
    <w:tmpl w:val="11A079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9F03E6"/>
    <w:multiLevelType w:val="hybridMultilevel"/>
    <w:tmpl w:val="7C9CF9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4A5C90"/>
    <w:multiLevelType w:val="hybridMultilevel"/>
    <w:tmpl w:val="807486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C018A7"/>
    <w:multiLevelType w:val="hybridMultilevel"/>
    <w:tmpl w:val="000285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6551B6"/>
    <w:multiLevelType w:val="hybridMultilevel"/>
    <w:tmpl w:val="11A09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24355"/>
    <w:multiLevelType w:val="hybridMultilevel"/>
    <w:tmpl w:val="A238D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743D32"/>
    <w:multiLevelType w:val="hybridMultilevel"/>
    <w:tmpl w:val="D7C89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1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41"/>
    <w:rsid w:val="000528CE"/>
    <w:rsid w:val="000740FA"/>
    <w:rsid w:val="000A306A"/>
    <w:rsid w:val="000A630B"/>
    <w:rsid w:val="0010772B"/>
    <w:rsid w:val="0013079C"/>
    <w:rsid w:val="00153DAD"/>
    <w:rsid w:val="00157F98"/>
    <w:rsid w:val="001614AB"/>
    <w:rsid w:val="00196616"/>
    <w:rsid w:val="001B00B1"/>
    <w:rsid w:val="001B27CD"/>
    <w:rsid w:val="001C69F5"/>
    <w:rsid w:val="00200C66"/>
    <w:rsid w:val="00205527"/>
    <w:rsid w:val="00235A8B"/>
    <w:rsid w:val="002538B0"/>
    <w:rsid w:val="002771E7"/>
    <w:rsid w:val="0029480D"/>
    <w:rsid w:val="00314AA9"/>
    <w:rsid w:val="00314C91"/>
    <w:rsid w:val="00330302"/>
    <w:rsid w:val="00371066"/>
    <w:rsid w:val="00393734"/>
    <w:rsid w:val="00393BC7"/>
    <w:rsid w:val="003F36B9"/>
    <w:rsid w:val="00421ACA"/>
    <w:rsid w:val="0043288D"/>
    <w:rsid w:val="004A4D1A"/>
    <w:rsid w:val="004B1359"/>
    <w:rsid w:val="004D414C"/>
    <w:rsid w:val="00520BF2"/>
    <w:rsid w:val="005830F9"/>
    <w:rsid w:val="005A0647"/>
    <w:rsid w:val="005A751A"/>
    <w:rsid w:val="005C27E3"/>
    <w:rsid w:val="005E5240"/>
    <w:rsid w:val="006429AB"/>
    <w:rsid w:val="00675238"/>
    <w:rsid w:val="0074645E"/>
    <w:rsid w:val="00786A6E"/>
    <w:rsid w:val="00790843"/>
    <w:rsid w:val="007A2199"/>
    <w:rsid w:val="007B0928"/>
    <w:rsid w:val="00805834"/>
    <w:rsid w:val="0081049A"/>
    <w:rsid w:val="00825545"/>
    <w:rsid w:val="00842DC3"/>
    <w:rsid w:val="00874440"/>
    <w:rsid w:val="009772D9"/>
    <w:rsid w:val="009A0DF1"/>
    <w:rsid w:val="009E76A0"/>
    <w:rsid w:val="009F5DEC"/>
    <w:rsid w:val="00A24C70"/>
    <w:rsid w:val="00A36BCB"/>
    <w:rsid w:val="00A46B4C"/>
    <w:rsid w:val="00A624CD"/>
    <w:rsid w:val="00A65501"/>
    <w:rsid w:val="00AA0765"/>
    <w:rsid w:val="00AB378B"/>
    <w:rsid w:val="00AC6EC0"/>
    <w:rsid w:val="00AF64DC"/>
    <w:rsid w:val="00B00F82"/>
    <w:rsid w:val="00B05E8F"/>
    <w:rsid w:val="00B379BB"/>
    <w:rsid w:val="00B5092F"/>
    <w:rsid w:val="00B57928"/>
    <w:rsid w:val="00B76EFD"/>
    <w:rsid w:val="00B9638D"/>
    <w:rsid w:val="00C01C91"/>
    <w:rsid w:val="00C0552B"/>
    <w:rsid w:val="00C25F73"/>
    <w:rsid w:val="00C47A8C"/>
    <w:rsid w:val="00C755CB"/>
    <w:rsid w:val="00C9325A"/>
    <w:rsid w:val="00C94099"/>
    <w:rsid w:val="00CA2741"/>
    <w:rsid w:val="00CA6B37"/>
    <w:rsid w:val="00CE5E21"/>
    <w:rsid w:val="00D079C7"/>
    <w:rsid w:val="00D23BCA"/>
    <w:rsid w:val="00D30592"/>
    <w:rsid w:val="00D53709"/>
    <w:rsid w:val="00D6775F"/>
    <w:rsid w:val="00DF728F"/>
    <w:rsid w:val="00E307E2"/>
    <w:rsid w:val="00E32904"/>
    <w:rsid w:val="00E62BDB"/>
    <w:rsid w:val="00F44292"/>
    <w:rsid w:val="00F515FD"/>
    <w:rsid w:val="00F77E71"/>
    <w:rsid w:val="00FA7E58"/>
    <w:rsid w:val="00FB2BFC"/>
    <w:rsid w:val="00FD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C115D"/>
  <w15:docId w15:val="{0307B1AC-B276-4355-AEEE-8C432032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741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2741"/>
    <w:pPr>
      <w:spacing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3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BC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BC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B37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1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John Hunt CSC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gayle.anscombe</dc:creator>
  <cp:lastModifiedBy>A. Clooke</cp:lastModifiedBy>
  <cp:revision>3</cp:revision>
  <cp:lastPrinted>2022-10-13T09:09:00Z</cp:lastPrinted>
  <dcterms:created xsi:type="dcterms:W3CDTF">2024-02-22T00:15:00Z</dcterms:created>
  <dcterms:modified xsi:type="dcterms:W3CDTF">2024-10-24T11:51:00Z</dcterms:modified>
</cp:coreProperties>
</file>